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B91" w:rsidRPr="00C96B91" w:rsidRDefault="00C96B91" w:rsidP="00C96B91">
      <w:pPr>
        <w:shd w:val="clear" w:color="auto" w:fill="FFFFFF"/>
        <w:spacing w:after="0" w:line="570" w:lineRule="atLeast"/>
        <w:outlineLvl w:val="0"/>
        <w:rPr>
          <w:rFonts w:ascii="Arial" w:eastAsia="Times New Roman" w:hAnsi="Arial" w:cs="Arial"/>
          <w:b/>
          <w:bCs/>
          <w:color w:val="363636"/>
          <w:kern w:val="36"/>
          <w:sz w:val="53"/>
          <w:szCs w:val="53"/>
        </w:rPr>
      </w:pPr>
      <w:r w:rsidRPr="00C96B91">
        <w:rPr>
          <w:rFonts w:ascii="Arial" w:eastAsia="Times New Roman" w:hAnsi="Arial" w:cs="Arial"/>
          <w:b/>
          <w:bCs/>
          <w:color w:val="363636"/>
          <w:kern w:val="36"/>
          <w:sz w:val="53"/>
          <w:szCs w:val="53"/>
        </w:rPr>
        <w:t>Dissolving divides</w:t>
      </w:r>
    </w:p>
    <w:p w:rsidR="00C96B91" w:rsidRPr="00C96B91" w:rsidRDefault="00C96B91" w:rsidP="00C96B91">
      <w:pPr>
        <w:shd w:val="clear" w:color="auto" w:fill="FFFFFF"/>
        <w:spacing w:after="150" w:line="330" w:lineRule="atLeast"/>
        <w:outlineLvl w:val="1"/>
        <w:rPr>
          <w:rFonts w:ascii="roboto" w:eastAsia="Times New Roman" w:hAnsi="roboto" w:cs="Times New Roman"/>
          <w:b/>
          <w:bCs/>
          <w:color w:val="222222"/>
          <w:sz w:val="36"/>
          <w:szCs w:val="36"/>
        </w:rPr>
      </w:pPr>
      <w:r w:rsidRPr="00C96B91">
        <w:rPr>
          <w:rFonts w:ascii="roboto" w:eastAsia="Times New Roman" w:hAnsi="roboto" w:cs="Times New Roman"/>
          <w:b/>
          <w:bCs/>
          <w:color w:val="222222"/>
          <w:sz w:val="36"/>
          <w:szCs w:val="36"/>
        </w:rPr>
        <w:t>Inter-weaving strands of memory and imagination.</w:t>
      </w:r>
    </w:p>
    <w:p w:rsidR="00C96B91" w:rsidRPr="00C96B91" w:rsidRDefault="00C96B91" w:rsidP="00C96B91">
      <w:pPr>
        <w:shd w:val="clear" w:color="auto" w:fill="FFFFFF"/>
        <w:spacing w:after="0" w:line="375" w:lineRule="atLeast"/>
        <w:rPr>
          <w:rFonts w:ascii="roboto" w:eastAsia="Times New Roman" w:hAnsi="roboto" w:cs="Times New Roman"/>
          <w:color w:val="8A8889"/>
          <w:sz w:val="23"/>
          <w:szCs w:val="23"/>
        </w:rPr>
      </w:pPr>
      <w:hyperlink r:id="rId5" w:history="1">
        <w:proofErr w:type="spellStart"/>
        <w:r w:rsidRPr="00C96B91">
          <w:rPr>
            <w:rFonts w:ascii="roboto" w:eastAsia="Times New Roman" w:hAnsi="roboto" w:cs="Times New Roman"/>
            <w:color w:val="193982"/>
            <w:sz w:val="21"/>
            <w:szCs w:val="21"/>
          </w:rPr>
          <w:t>Meenakshi</w:t>
        </w:r>
        <w:proofErr w:type="spellEnd"/>
        <w:r w:rsidRPr="00C96B91">
          <w:rPr>
            <w:rFonts w:ascii="roboto" w:eastAsia="Times New Roman" w:hAnsi="roboto" w:cs="Times New Roman"/>
            <w:color w:val="193982"/>
            <w:sz w:val="21"/>
            <w:szCs w:val="21"/>
          </w:rPr>
          <w:t xml:space="preserve"> Mukherjee</w:t>
        </w:r>
      </w:hyperlink>
    </w:p>
    <w:p w:rsidR="00C96B91" w:rsidRPr="00C96B91" w:rsidRDefault="00C96B91" w:rsidP="00C96B91">
      <w:pPr>
        <w:shd w:val="clear" w:color="auto" w:fill="FFFFFF"/>
        <w:spacing w:after="0" w:line="225" w:lineRule="atLeast"/>
        <w:rPr>
          <w:rFonts w:ascii="roboto" w:eastAsia="Times New Roman" w:hAnsi="roboto" w:cs="Times New Roman"/>
          <w:color w:val="979797"/>
          <w:sz w:val="21"/>
          <w:szCs w:val="21"/>
        </w:rPr>
      </w:pPr>
      <w:r w:rsidRPr="00C96B91">
        <w:rPr>
          <w:rFonts w:ascii="roboto" w:eastAsia="Times New Roman" w:hAnsi="roboto" w:cs="Times New Roman"/>
          <w:color w:val="979797"/>
          <w:sz w:val="21"/>
          <w:szCs w:val="21"/>
        </w:rPr>
        <w:t>September 30, 1988 | UPDATED 17:51 IST</w:t>
      </w:r>
    </w:p>
    <w:p w:rsidR="00C96B91" w:rsidRPr="00C96B91" w:rsidRDefault="00C96B91" w:rsidP="00C96B91">
      <w:pPr>
        <w:shd w:val="clear" w:color="auto" w:fill="FFFFFF"/>
        <w:spacing w:after="0" w:line="150" w:lineRule="atLeast"/>
        <w:rPr>
          <w:rFonts w:ascii="roboto" w:eastAsia="Times New Roman" w:hAnsi="roboto" w:cs="Times New Roman"/>
          <w:color w:val="737373"/>
          <w:sz w:val="27"/>
          <w:szCs w:val="27"/>
        </w:rPr>
      </w:pPr>
      <w:hyperlink r:id="rId6" w:history="1">
        <w:r w:rsidRPr="00C96B91">
          <w:rPr>
            <w:rFonts w:ascii="roboto" w:eastAsia="Times New Roman" w:hAnsi="roboto" w:cs="Times New Roman"/>
            <w:color w:val="888687"/>
            <w:sz w:val="21"/>
            <w:szCs w:val="21"/>
          </w:rPr>
          <w:t>A +</w:t>
        </w:r>
      </w:hyperlink>
      <w:hyperlink r:id="rId7" w:history="1">
        <w:r w:rsidRPr="00C96B91">
          <w:rPr>
            <w:rFonts w:ascii="roboto" w:eastAsia="Times New Roman" w:hAnsi="roboto" w:cs="Times New Roman"/>
            <w:color w:val="888687"/>
            <w:sz w:val="21"/>
            <w:szCs w:val="21"/>
          </w:rPr>
          <w:t>A -</w:t>
        </w:r>
      </w:hyperlink>
    </w:p>
    <w:p w:rsidR="00C96B91" w:rsidRPr="00C96B91" w:rsidRDefault="00C96B91" w:rsidP="00C96B91">
      <w:pPr>
        <w:shd w:val="clear" w:color="auto" w:fill="FFFFFF"/>
        <w:spacing w:after="0" w:line="330" w:lineRule="atLeast"/>
        <w:rPr>
          <w:rFonts w:ascii="roboto" w:eastAsia="Times New Roman" w:hAnsi="roboto" w:cs="Times New Roman"/>
          <w:color w:val="737373"/>
          <w:sz w:val="24"/>
          <w:szCs w:val="24"/>
        </w:rPr>
      </w:pPr>
      <w:r w:rsidRPr="00C96B91">
        <w:rPr>
          <w:rFonts w:ascii="roboto" w:eastAsia="Times New Roman" w:hAnsi="roboto" w:cs="Times New Roman"/>
          <w:noProof/>
          <w:color w:val="737373"/>
          <w:sz w:val="27"/>
          <w:szCs w:val="27"/>
        </w:rPr>
        <w:drawing>
          <wp:anchor distT="0" distB="0" distL="0" distR="0" simplePos="0" relativeHeight="251659264" behindDoc="0" locked="0" layoutInCell="1" allowOverlap="0" wp14:anchorId="502EF612" wp14:editId="34A2FC23">
            <wp:simplePos x="0" y="0"/>
            <wp:positionH relativeFrom="column">
              <wp:align>left</wp:align>
            </wp:positionH>
            <wp:positionV relativeFrom="line">
              <wp:posOffset>0</wp:posOffset>
            </wp:positionV>
            <wp:extent cx="304800" cy="304800"/>
            <wp:effectExtent l="0" t="0" r="0" b="0"/>
            <wp:wrapSquare wrapText="bothSides"/>
            <wp:docPr id="1" name="Picture 1" descr="http://media2.intoday.in/indiatoday/images/stories/1988September/shadow-1_030413023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a2.intoday.in/indiatoday/images/stories/1988September/shadow-1_03041302313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B91">
        <w:rPr>
          <w:rFonts w:ascii="roboto" w:eastAsia="Times New Roman" w:hAnsi="roboto" w:cs="Times New Roman"/>
          <w:b/>
          <w:bCs/>
          <w:color w:val="737373"/>
          <w:sz w:val="24"/>
          <w:szCs w:val="24"/>
        </w:rPr>
        <w:t>The Shadow Lines</w:t>
      </w:r>
      <w:r w:rsidRPr="00C96B91">
        <w:rPr>
          <w:rFonts w:ascii="roboto" w:eastAsia="Times New Roman" w:hAnsi="roboto" w:cs="Times New Roman"/>
          <w:b/>
          <w:bCs/>
          <w:color w:val="737373"/>
          <w:sz w:val="24"/>
          <w:szCs w:val="24"/>
        </w:rPr>
        <w:br/>
        <w:t>By </w:t>
      </w:r>
      <w:proofErr w:type="spellStart"/>
      <w:r w:rsidRPr="00C96B91">
        <w:rPr>
          <w:rFonts w:ascii="roboto" w:eastAsia="Times New Roman" w:hAnsi="roboto" w:cs="Times New Roman"/>
          <w:i/>
          <w:iCs/>
          <w:color w:val="737373"/>
          <w:sz w:val="24"/>
          <w:szCs w:val="24"/>
        </w:rPr>
        <w:t>Amitav</w:t>
      </w:r>
      <w:proofErr w:type="spellEnd"/>
      <w:r w:rsidRPr="00C96B91">
        <w:rPr>
          <w:rFonts w:ascii="roboto" w:eastAsia="Times New Roman" w:hAnsi="roboto" w:cs="Times New Roman"/>
          <w:i/>
          <w:iCs/>
          <w:color w:val="737373"/>
          <w:sz w:val="24"/>
          <w:szCs w:val="24"/>
        </w:rPr>
        <w:t xml:space="preserve"> </w:t>
      </w:r>
      <w:proofErr w:type="spellStart"/>
      <w:r w:rsidRPr="00C96B91">
        <w:rPr>
          <w:rFonts w:ascii="roboto" w:eastAsia="Times New Roman" w:hAnsi="roboto" w:cs="Times New Roman"/>
          <w:i/>
          <w:iCs/>
          <w:color w:val="737373"/>
          <w:sz w:val="24"/>
          <w:szCs w:val="24"/>
        </w:rPr>
        <w:t>Ghosh</w:t>
      </w:r>
      <w:proofErr w:type="spellEnd"/>
      <w:r w:rsidRPr="00C96B91">
        <w:rPr>
          <w:rFonts w:ascii="roboto" w:eastAsia="Times New Roman" w:hAnsi="roboto" w:cs="Times New Roman"/>
          <w:b/>
          <w:bCs/>
          <w:color w:val="737373"/>
          <w:sz w:val="24"/>
          <w:szCs w:val="24"/>
        </w:rPr>
        <w:br/>
      </w:r>
      <w:r w:rsidRPr="00C96B91">
        <w:rPr>
          <w:rFonts w:ascii="roboto" w:eastAsia="Times New Roman" w:hAnsi="roboto" w:cs="Times New Roman"/>
          <w:color w:val="737373"/>
          <w:sz w:val="24"/>
          <w:szCs w:val="24"/>
        </w:rPr>
        <w:t xml:space="preserve">Ravi </w:t>
      </w:r>
      <w:proofErr w:type="spellStart"/>
      <w:r w:rsidRPr="00C96B91">
        <w:rPr>
          <w:rFonts w:ascii="roboto" w:eastAsia="Times New Roman" w:hAnsi="roboto" w:cs="Times New Roman"/>
          <w:color w:val="737373"/>
          <w:sz w:val="24"/>
          <w:szCs w:val="24"/>
        </w:rPr>
        <w:t>Dayal</w:t>
      </w:r>
      <w:proofErr w:type="spellEnd"/>
      <w:r w:rsidRPr="00C96B91">
        <w:rPr>
          <w:rFonts w:ascii="roboto" w:eastAsia="Times New Roman" w:hAnsi="roboto" w:cs="Times New Roman"/>
          <w:color w:val="737373"/>
          <w:sz w:val="24"/>
          <w:szCs w:val="24"/>
        </w:rPr>
        <w:t xml:space="preserve"> Publishers</w:t>
      </w:r>
      <w:r w:rsidRPr="00C96B91">
        <w:rPr>
          <w:rFonts w:ascii="roboto" w:eastAsia="Times New Roman" w:hAnsi="roboto" w:cs="Times New Roman"/>
          <w:color w:val="737373"/>
          <w:sz w:val="24"/>
          <w:szCs w:val="24"/>
        </w:rPr>
        <w:br/>
      </w:r>
      <w:r w:rsidRPr="00C96B91">
        <w:rPr>
          <w:rFonts w:ascii="roboto" w:eastAsia="Times New Roman" w:hAnsi="roboto" w:cs="Times New Roman"/>
          <w:b/>
          <w:bCs/>
          <w:color w:val="737373"/>
          <w:sz w:val="24"/>
          <w:szCs w:val="24"/>
        </w:rPr>
        <w:t>Pages: </w:t>
      </w:r>
      <w:r w:rsidRPr="00C96B91">
        <w:rPr>
          <w:rFonts w:ascii="roboto" w:eastAsia="Times New Roman" w:hAnsi="roboto" w:cs="Times New Roman"/>
          <w:color w:val="737373"/>
          <w:sz w:val="24"/>
          <w:szCs w:val="24"/>
        </w:rPr>
        <w:t>262: </w:t>
      </w:r>
      <w:r w:rsidRPr="00C96B91">
        <w:rPr>
          <w:rFonts w:ascii="roboto" w:eastAsia="Times New Roman" w:hAnsi="roboto" w:cs="Times New Roman"/>
          <w:b/>
          <w:bCs/>
          <w:color w:val="737373"/>
          <w:sz w:val="24"/>
          <w:szCs w:val="24"/>
        </w:rPr>
        <w:t>Price: </w:t>
      </w:r>
      <w:proofErr w:type="spellStart"/>
      <w:r w:rsidRPr="00C96B91">
        <w:rPr>
          <w:rFonts w:ascii="roboto" w:eastAsia="Times New Roman" w:hAnsi="roboto" w:cs="Times New Roman"/>
          <w:color w:val="737373"/>
          <w:sz w:val="24"/>
          <w:szCs w:val="24"/>
        </w:rPr>
        <w:t>Rs</w:t>
      </w:r>
      <w:proofErr w:type="spellEnd"/>
      <w:r w:rsidRPr="00C96B91">
        <w:rPr>
          <w:rFonts w:ascii="roboto" w:eastAsia="Times New Roman" w:hAnsi="roboto" w:cs="Times New Roman"/>
          <w:color w:val="737373"/>
          <w:sz w:val="24"/>
          <w:szCs w:val="24"/>
        </w:rPr>
        <w:t xml:space="preserve"> 90</w:t>
      </w:r>
    </w:p>
    <w:p w:rsidR="00C96B91" w:rsidRPr="00C96B91" w:rsidRDefault="00C96B91" w:rsidP="00C96B91">
      <w:pPr>
        <w:shd w:val="clear" w:color="auto" w:fill="FFFFFF"/>
        <w:spacing w:after="0" w:line="330" w:lineRule="atLeast"/>
        <w:rPr>
          <w:rFonts w:ascii="roboto" w:eastAsia="Times New Roman" w:hAnsi="roboto" w:cs="Times New Roman"/>
          <w:color w:val="737373"/>
          <w:sz w:val="24"/>
          <w:szCs w:val="24"/>
        </w:rPr>
      </w:pPr>
      <w:r w:rsidRPr="00C96B91">
        <w:rPr>
          <w:rFonts w:ascii="roboto" w:eastAsia="Times New Roman" w:hAnsi="roboto" w:cs="Times New Roman"/>
          <w:color w:val="737373"/>
          <w:sz w:val="24"/>
          <w:szCs w:val="24"/>
        </w:rPr>
        <w:t xml:space="preserve">Everyone lives in a story because stories are all there to live in, it was just a question of which one you choose." The young </w:t>
      </w:r>
      <w:proofErr w:type="spellStart"/>
      <w:r w:rsidRPr="00C96B91">
        <w:rPr>
          <w:rFonts w:ascii="roboto" w:eastAsia="Times New Roman" w:hAnsi="roboto" w:cs="Times New Roman"/>
          <w:color w:val="737373"/>
          <w:sz w:val="24"/>
          <w:szCs w:val="24"/>
        </w:rPr>
        <w:t>najrator</w:t>
      </w:r>
      <w:proofErr w:type="spellEnd"/>
      <w:r w:rsidRPr="00C96B91">
        <w:rPr>
          <w:rFonts w:ascii="roboto" w:eastAsia="Times New Roman" w:hAnsi="roboto" w:cs="Times New Roman"/>
          <w:color w:val="737373"/>
          <w:sz w:val="24"/>
          <w:szCs w:val="24"/>
        </w:rPr>
        <w:t xml:space="preserve"> of </w:t>
      </w:r>
      <w:r w:rsidRPr="00C96B91">
        <w:rPr>
          <w:rFonts w:ascii="roboto" w:eastAsia="Times New Roman" w:hAnsi="roboto" w:cs="Times New Roman"/>
          <w:i/>
          <w:iCs/>
          <w:color w:val="737373"/>
          <w:sz w:val="24"/>
          <w:szCs w:val="24"/>
        </w:rPr>
        <w:t>The Shadow Lines,</w:t>
      </w:r>
      <w:r w:rsidRPr="00C96B91">
        <w:rPr>
          <w:rFonts w:ascii="roboto" w:eastAsia="Times New Roman" w:hAnsi="roboto" w:cs="Times New Roman"/>
          <w:color w:val="737373"/>
          <w:sz w:val="24"/>
          <w:szCs w:val="24"/>
        </w:rPr>
        <w:t> who grows up during the course of the novel, inhabits a rich world of stories made up of a collage of different kinds of past - his own and other people's memories, the past evoked through sepia-tinted photographs, files of old newspapers and, above all, a past invented through a vivid imagination. But unlike a collage, which can be disjointed, the different segments of time and space described in the novel flow into one seamless narrative, continuous and absorbing.</w:t>
      </w:r>
    </w:p>
    <w:p w:rsidR="00C96B91" w:rsidRPr="00C96B91" w:rsidRDefault="00C96B91" w:rsidP="00C96B91">
      <w:pPr>
        <w:shd w:val="clear" w:color="auto" w:fill="FFFFFF"/>
        <w:spacing w:after="0" w:line="330" w:lineRule="atLeast"/>
        <w:rPr>
          <w:rFonts w:ascii="roboto" w:eastAsia="Times New Roman" w:hAnsi="roboto" w:cs="Times New Roman"/>
          <w:color w:val="737373"/>
          <w:sz w:val="24"/>
          <w:szCs w:val="24"/>
        </w:rPr>
      </w:pPr>
      <w:r w:rsidRPr="00C96B91">
        <w:rPr>
          <w:rFonts w:ascii="roboto" w:eastAsia="Times New Roman" w:hAnsi="roboto" w:cs="Times New Roman"/>
          <w:color w:val="737373"/>
          <w:sz w:val="24"/>
          <w:szCs w:val="24"/>
        </w:rPr>
        <w:t>The Calcutta where the narrator grew up in the early 1960s comes alive from a boy's point of view. The </w:t>
      </w:r>
      <w:proofErr w:type="spellStart"/>
      <w:r w:rsidRPr="00C96B91">
        <w:rPr>
          <w:rFonts w:ascii="roboto" w:eastAsia="Times New Roman" w:hAnsi="roboto" w:cs="Times New Roman"/>
          <w:i/>
          <w:iCs/>
          <w:color w:val="737373"/>
          <w:sz w:val="24"/>
          <w:szCs w:val="24"/>
        </w:rPr>
        <w:t>addas</w:t>
      </w:r>
      <w:proofErr w:type="spellEnd"/>
      <w:r w:rsidRPr="00C96B91">
        <w:rPr>
          <w:rFonts w:ascii="roboto" w:eastAsia="Times New Roman" w:hAnsi="roboto" w:cs="Times New Roman"/>
          <w:color w:val="737373"/>
          <w:sz w:val="24"/>
          <w:szCs w:val="24"/>
        </w:rPr>
        <w:t xml:space="preserve"> on the roadside steps around </w:t>
      </w:r>
      <w:proofErr w:type="spellStart"/>
      <w:r w:rsidRPr="00C96B91">
        <w:rPr>
          <w:rFonts w:ascii="roboto" w:eastAsia="Times New Roman" w:hAnsi="roboto" w:cs="Times New Roman"/>
          <w:color w:val="737373"/>
          <w:sz w:val="24"/>
          <w:szCs w:val="24"/>
        </w:rPr>
        <w:t>Gol</w:t>
      </w:r>
      <w:proofErr w:type="spellEnd"/>
      <w:r w:rsidRPr="00C96B91">
        <w:rPr>
          <w:rFonts w:ascii="roboto" w:eastAsia="Times New Roman" w:hAnsi="roboto" w:cs="Times New Roman"/>
          <w:color w:val="737373"/>
          <w:sz w:val="24"/>
          <w:szCs w:val="24"/>
        </w:rPr>
        <w:t xml:space="preserve"> Park and </w:t>
      </w:r>
      <w:proofErr w:type="spellStart"/>
      <w:r w:rsidRPr="00C96B91">
        <w:rPr>
          <w:rFonts w:ascii="roboto" w:eastAsia="Times New Roman" w:hAnsi="roboto" w:cs="Times New Roman"/>
          <w:color w:val="737373"/>
          <w:sz w:val="24"/>
          <w:szCs w:val="24"/>
        </w:rPr>
        <w:t>Gariahat</w:t>
      </w:r>
      <w:proofErr w:type="spellEnd"/>
      <w:r w:rsidRPr="00C96B91">
        <w:rPr>
          <w:rFonts w:ascii="roboto" w:eastAsia="Times New Roman" w:hAnsi="roboto" w:cs="Times New Roman"/>
          <w:color w:val="737373"/>
          <w:sz w:val="24"/>
          <w:szCs w:val="24"/>
        </w:rPr>
        <w:t xml:space="preserve"> are seen through thickets of </w:t>
      </w:r>
      <w:bookmarkStart w:id="0" w:name="_GoBack"/>
      <w:bookmarkEnd w:id="0"/>
      <w:r w:rsidRPr="00C96B91">
        <w:rPr>
          <w:rFonts w:ascii="roboto" w:eastAsia="Times New Roman" w:hAnsi="roboto" w:cs="Times New Roman"/>
          <w:color w:val="737373"/>
          <w:sz w:val="24"/>
          <w:szCs w:val="24"/>
        </w:rPr>
        <w:t>trouser-legs. An aura of mystery attaches to the legendary hero of these </w:t>
      </w:r>
      <w:proofErr w:type="spellStart"/>
      <w:r w:rsidRPr="00C96B91">
        <w:rPr>
          <w:rFonts w:ascii="roboto" w:eastAsia="Times New Roman" w:hAnsi="roboto" w:cs="Times New Roman"/>
          <w:i/>
          <w:iCs/>
          <w:color w:val="737373"/>
          <w:sz w:val="24"/>
          <w:szCs w:val="24"/>
        </w:rPr>
        <w:t>addas</w:t>
      </w:r>
      <w:proofErr w:type="spellEnd"/>
      <w:r w:rsidRPr="00C96B91">
        <w:rPr>
          <w:rFonts w:ascii="roboto" w:eastAsia="Times New Roman" w:hAnsi="roboto" w:cs="Times New Roman"/>
          <w:color w:val="737373"/>
          <w:sz w:val="24"/>
          <w:szCs w:val="24"/>
        </w:rPr>
        <w:t xml:space="preserve"> - a typical Calcutta intellectual who speaks with equal confidence on East European jazz, the plays of Garcia Lorca and the </w:t>
      </w:r>
      <w:proofErr w:type="spellStart"/>
      <w:r w:rsidRPr="00C96B91">
        <w:rPr>
          <w:rFonts w:ascii="roboto" w:eastAsia="Times New Roman" w:hAnsi="roboto" w:cs="Times New Roman"/>
          <w:color w:val="737373"/>
          <w:sz w:val="24"/>
          <w:szCs w:val="24"/>
        </w:rPr>
        <w:t>behavioural</w:t>
      </w:r>
      <w:proofErr w:type="spellEnd"/>
      <w:r w:rsidRPr="00C96B91">
        <w:rPr>
          <w:rFonts w:ascii="roboto" w:eastAsia="Times New Roman" w:hAnsi="roboto" w:cs="Times New Roman"/>
          <w:color w:val="737373"/>
          <w:sz w:val="24"/>
          <w:szCs w:val="24"/>
        </w:rPr>
        <w:t xml:space="preserve"> differences between the </w:t>
      </w:r>
      <w:proofErr w:type="spellStart"/>
      <w:r w:rsidRPr="00C96B91">
        <w:rPr>
          <w:rFonts w:ascii="roboto" w:eastAsia="Times New Roman" w:hAnsi="roboto" w:cs="Times New Roman"/>
          <w:color w:val="737373"/>
          <w:sz w:val="24"/>
          <w:szCs w:val="24"/>
        </w:rPr>
        <w:t>Elapidae</w:t>
      </w:r>
      <w:proofErr w:type="spellEnd"/>
      <w:r w:rsidRPr="00C96B91">
        <w:rPr>
          <w:rFonts w:ascii="roboto" w:eastAsia="Times New Roman" w:hAnsi="roboto" w:cs="Times New Roman"/>
          <w:color w:val="737373"/>
          <w:sz w:val="24"/>
          <w:szCs w:val="24"/>
        </w:rPr>
        <w:t xml:space="preserve"> and </w:t>
      </w:r>
      <w:proofErr w:type="spellStart"/>
      <w:r w:rsidRPr="00C96B91">
        <w:rPr>
          <w:rFonts w:ascii="roboto" w:eastAsia="Times New Roman" w:hAnsi="roboto" w:cs="Times New Roman"/>
          <w:color w:val="737373"/>
          <w:sz w:val="24"/>
          <w:szCs w:val="24"/>
        </w:rPr>
        <w:t>Viperidae</w:t>
      </w:r>
      <w:proofErr w:type="spellEnd"/>
      <w:r w:rsidRPr="00C96B91">
        <w:rPr>
          <w:rFonts w:ascii="roboto" w:eastAsia="Times New Roman" w:hAnsi="roboto" w:cs="Times New Roman"/>
          <w:color w:val="737373"/>
          <w:sz w:val="24"/>
          <w:szCs w:val="24"/>
        </w:rPr>
        <w:t xml:space="preserve"> families of snakes.</w:t>
      </w:r>
    </w:p>
    <w:p w:rsidR="00C96B91" w:rsidRPr="00C96B91" w:rsidRDefault="00C96B91" w:rsidP="00C96B91">
      <w:pPr>
        <w:shd w:val="clear" w:color="auto" w:fill="FFFFFF"/>
        <w:spacing w:after="0" w:line="330" w:lineRule="atLeast"/>
        <w:rPr>
          <w:rFonts w:ascii="roboto" w:eastAsia="Times New Roman" w:hAnsi="roboto" w:cs="Times New Roman"/>
          <w:color w:val="737373"/>
          <w:sz w:val="24"/>
          <w:szCs w:val="24"/>
        </w:rPr>
      </w:pPr>
      <w:r w:rsidRPr="00C96B91">
        <w:rPr>
          <w:rFonts w:ascii="roboto" w:eastAsia="Times New Roman" w:hAnsi="roboto" w:cs="Times New Roman"/>
          <w:color w:val="737373"/>
          <w:sz w:val="24"/>
          <w:szCs w:val="24"/>
        </w:rPr>
        <w:t xml:space="preserve">This man is </w:t>
      </w:r>
      <w:proofErr w:type="spellStart"/>
      <w:r w:rsidRPr="00C96B91">
        <w:rPr>
          <w:rFonts w:ascii="roboto" w:eastAsia="Times New Roman" w:hAnsi="roboto" w:cs="Times New Roman"/>
          <w:color w:val="737373"/>
          <w:sz w:val="24"/>
          <w:szCs w:val="24"/>
        </w:rPr>
        <w:t>Tridib</w:t>
      </w:r>
      <w:proofErr w:type="spellEnd"/>
      <w:r w:rsidRPr="00C96B91">
        <w:rPr>
          <w:rFonts w:ascii="roboto" w:eastAsia="Times New Roman" w:hAnsi="roboto" w:cs="Times New Roman"/>
          <w:color w:val="737373"/>
          <w:sz w:val="24"/>
          <w:szCs w:val="24"/>
        </w:rPr>
        <w:t xml:space="preserve">, the narrator's idol, who gave him the "world to travel </w:t>
      </w:r>
      <w:proofErr w:type="spellStart"/>
      <w:r w:rsidRPr="00C96B91">
        <w:rPr>
          <w:rFonts w:ascii="roboto" w:eastAsia="Times New Roman" w:hAnsi="roboto" w:cs="Times New Roman"/>
          <w:color w:val="737373"/>
          <w:sz w:val="24"/>
          <w:szCs w:val="24"/>
        </w:rPr>
        <w:t>in.and</w:t>
      </w:r>
      <w:proofErr w:type="spellEnd"/>
      <w:r w:rsidRPr="00C96B91">
        <w:rPr>
          <w:rFonts w:ascii="roboto" w:eastAsia="Times New Roman" w:hAnsi="roboto" w:cs="Times New Roman"/>
          <w:color w:val="737373"/>
          <w:sz w:val="24"/>
          <w:szCs w:val="24"/>
        </w:rPr>
        <w:t xml:space="preserve"> eyes to see them with". So much did </w:t>
      </w:r>
      <w:proofErr w:type="spellStart"/>
      <w:r w:rsidRPr="00C96B91">
        <w:rPr>
          <w:rFonts w:ascii="roboto" w:eastAsia="Times New Roman" w:hAnsi="roboto" w:cs="Times New Roman"/>
          <w:color w:val="737373"/>
          <w:sz w:val="24"/>
          <w:szCs w:val="24"/>
        </w:rPr>
        <w:t>Tridib</w:t>
      </w:r>
      <w:proofErr w:type="spellEnd"/>
      <w:r w:rsidRPr="00C96B91">
        <w:rPr>
          <w:rFonts w:ascii="roboto" w:eastAsia="Times New Roman" w:hAnsi="roboto" w:cs="Times New Roman"/>
          <w:color w:val="737373"/>
          <w:sz w:val="24"/>
          <w:szCs w:val="24"/>
        </w:rPr>
        <w:t xml:space="preserve"> extend the narrator's horizon, that years later when he goes to England to collect material for his Ph.D. thesis, he can accurately recreate the bombed London </w:t>
      </w:r>
      <w:proofErr w:type="spellStart"/>
      <w:r w:rsidRPr="00C96B91">
        <w:rPr>
          <w:rFonts w:ascii="roboto" w:eastAsia="Times New Roman" w:hAnsi="roboto" w:cs="Times New Roman"/>
          <w:color w:val="737373"/>
          <w:sz w:val="24"/>
          <w:szCs w:val="24"/>
        </w:rPr>
        <w:t>Tridib</w:t>
      </w:r>
      <w:proofErr w:type="spellEnd"/>
      <w:r w:rsidRPr="00C96B91">
        <w:rPr>
          <w:rFonts w:ascii="roboto" w:eastAsia="Times New Roman" w:hAnsi="roboto" w:cs="Times New Roman"/>
          <w:color w:val="737373"/>
          <w:sz w:val="24"/>
          <w:szCs w:val="24"/>
        </w:rPr>
        <w:t xml:space="preserve"> must have known in his childhood.</w:t>
      </w:r>
    </w:p>
    <w:p w:rsidR="00C96B91" w:rsidRPr="00C96B91" w:rsidRDefault="00C96B91" w:rsidP="00C96B91">
      <w:pPr>
        <w:shd w:val="clear" w:color="auto" w:fill="CCCCCC"/>
        <w:spacing w:after="0" w:line="300" w:lineRule="atLeast"/>
        <w:jc w:val="center"/>
        <w:outlineLvl w:val="1"/>
        <w:rPr>
          <w:rFonts w:ascii="roboto" w:eastAsia="Times New Roman" w:hAnsi="roboto" w:cs="Times New Roman"/>
          <w:color w:val="737373"/>
          <w:sz w:val="20"/>
          <w:szCs w:val="20"/>
        </w:rPr>
      </w:pPr>
      <w:r w:rsidRPr="00C96B91">
        <w:rPr>
          <w:rFonts w:ascii="roboto" w:eastAsia="Times New Roman" w:hAnsi="roboto" w:cs="Times New Roman"/>
          <w:b/>
          <w:bCs/>
          <w:noProof/>
          <w:color w:val="737373"/>
          <w:sz w:val="36"/>
          <w:szCs w:val="36"/>
        </w:rPr>
        <w:drawing>
          <wp:anchor distT="0" distB="0" distL="0" distR="0" simplePos="0" relativeHeight="251660288" behindDoc="0" locked="0" layoutInCell="1" allowOverlap="0" wp14:anchorId="0E74F191" wp14:editId="37640079">
            <wp:simplePos x="0" y="0"/>
            <wp:positionH relativeFrom="column">
              <wp:align>right</wp:align>
            </wp:positionH>
            <wp:positionV relativeFrom="line">
              <wp:posOffset>0</wp:posOffset>
            </wp:positionV>
            <wp:extent cx="304800" cy="304800"/>
            <wp:effectExtent l="0" t="0" r="0" b="0"/>
            <wp:wrapSquare wrapText="bothSides"/>
            <wp:docPr id="2" name="Picture 2" descr="http://media2.intoday.in/indiatoday/images/stories/1988September/shadow-2_030413023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ia2.intoday.in/indiatoday/images/stories/1988September/shadow-2_03041302313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C96B91">
        <w:rPr>
          <w:rFonts w:ascii="roboto" w:eastAsia="Times New Roman" w:hAnsi="roboto" w:cs="Times New Roman"/>
          <w:color w:val="737373"/>
          <w:sz w:val="20"/>
          <w:szCs w:val="20"/>
        </w:rPr>
        <w:t>Amitav</w:t>
      </w:r>
      <w:proofErr w:type="spellEnd"/>
      <w:r w:rsidRPr="00C96B91">
        <w:rPr>
          <w:rFonts w:ascii="roboto" w:eastAsia="Times New Roman" w:hAnsi="roboto" w:cs="Times New Roman"/>
          <w:color w:val="737373"/>
          <w:sz w:val="20"/>
          <w:szCs w:val="20"/>
        </w:rPr>
        <w:t xml:space="preserve"> </w:t>
      </w:r>
      <w:proofErr w:type="spellStart"/>
      <w:r w:rsidRPr="00C96B91">
        <w:rPr>
          <w:rFonts w:ascii="roboto" w:eastAsia="Times New Roman" w:hAnsi="roboto" w:cs="Times New Roman"/>
          <w:color w:val="737373"/>
          <w:sz w:val="20"/>
          <w:szCs w:val="20"/>
        </w:rPr>
        <w:t>Ghosh</w:t>
      </w:r>
      <w:proofErr w:type="spellEnd"/>
    </w:p>
    <w:p w:rsidR="00C96B91" w:rsidRPr="00C96B91" w:rsidRDefault="00C96B91" w:rsidP="00C96B91">
      <w:pPr>
        <w:shd w:val="clear" w:color="auto" w:fill="FFFFFF"/>
        <w:spacing w:after="0" w:line="330" w:lineRule="atLeast"/>
        <w:rPr>
          <w:rFonts w:ascii="roboto" w:eastAsia="Times New Roman" w:hAnsi="roboto" w:cs="Times New Roman"/>
          <w:color w:val="737373"/>
          <w:sz w:val="24"/>
          <w:szCs w:val="24"/>
        </w:rPr>
      </w:pPr>
      <w:r w:rsidRPr="00C96B91">
        <w:rPr>
          <w:rFonts w:ascii="roboto" w:eastAsia="Times New Roman" w:hAnsi="roboto" w:cs="Times New Roman"/>
          <w:color w:val="737373"/>
          <w:sz w:val="24"/>
          <w:szCs w:val="24"/>
        </w:rPr>
        <w:t xml:space="preserve">If the bohemian </w:t>
      </w:r>
      <w:proofErr w:type="spellStart"/>
      <w:r w:rsidRPr="00C96B91">
        <w:rPr>
          <w:rFonts w:ascii="roboto" w:eastAsia="Times New Roman" w:hAnsi="roboto" w:cs="Times New Roman"/>
          <w:color w:val="737373"/>
          <w:sz w:val="24"/>
          <w:szCs w:val="24"/>
        </w:rPr>
        <w:t>Tridib</w:t>
      </w:r>
      <w:proofErr w:type="spellEnd"/>
      <w:r w:rsidRPr="00C96B91">
        <w:rPr>
          <w:rFonts w:ascii="roboto" w:eastAsia="Times New Roman" w:hAnsi="roboto" w:cs="Times New Roman"/>
          <w:color w:val="737373"/>
          <w:sz w:val="24"/>
          <w:szCs w:val="24"/>
        </w:rPr>
        <w:t xml:space="preserve"> is one pole of the boy's imaginative world, the opposite pole is his grandmother, who believes that if time is not used up, it rots and begins to stink. She emerges as one of the most memorable characters, not for the rigidity of her middle class values, but for the vulnerability beneath the surface that only her grandson can guess at.</w:t>
      </w:r>
    </w:p>
    <w:p w:rsidR="00C96B91" w:rsidRPr="00C96B91" w:rsidRDefault="00C96B91" w:rsidP="00C96B91">
      <w:pPr>
        <w:shd w:val="clear" w:color="auto" w:fill="FFFFFF"/>
        <w:spacing w:after="0" w:line="330" w:lineRule="atLeast"/>
        <w:rPr>
          <w:rFonts w:ascii="roboto" w:eastAsia="Times New Roman" w:hAnsi="roboto" w:cs="Times New Roman"/>
          <w:color w:val="737373"/>
          <w:sz w:val="24"/>
          <w:szCs w:val="24"/>
        </w:rPr>
      </w:pPr>
      <w:r w:rsidRPr="00C96B91">
        <w:rPr>
          <w:rFonts w:ascii="roboto" w:eastAsia="Times New Roman" w:hAnsi="roboto" w:cs="Times New Roman"/>
          <w:color w:val="737373"/>
          <w:sz w:val="24"/>
          <w:szCs w:val="24"/>
        </w:rPr>
        <w:t>The boy also conjures up from stories told by his grandmother a Dhaka he has never seen, precise in details of localities. They form "a part of my secret map of the world, a map of which only I know the keys and coordinates, but which was not for that reason any more imaginary than the code of a safe to a banker."</w:t>
      </w:r>
    </w:p>
    <w:p w:rsidR="00C96B91" w:rsidRPr="00C96B91" w:rsidRDefault="00C96B91" w:rsidP="00C96B91">
      <w:pPr>
        <w:shd w:val="clear" w:color="auto" w:fill="FFFFFF"/>
        <w:spacing w:after="0" w:line="330" w:lineRule="atLeast"/>
        <w:rPr>
          <w:rFonts w:ascii="roboto" w:eastAsia="Times New Roman" w:hAnsi="roboto" w:cs="Times New Roman"/>
          <w:color w:val="737373"/>
          <w:sz w:val="24"/>
          <w:szCs w:val="24"/>
        </w:rPr>
      </w:pPr>
      <w:r w:rsidRPr="00C96B91">
        <w:rPr>
          <w:rFonts w:ascii="roboto" w:eastAsia="Times New Roman" w:hAnsi="roboto" w:cs="Times New Roman"/>
          <w:color w:val="737373"/>
          <w:sz w:val="24"/>
          <w:szCs w:val="24"/>
        </w:rPr>
        <w:t xml:space="preserve">The third focus in the boy's life is his cousin II a, a girl of his own age who comes to Calcutta in between her father's UN postings to exotic cities like Bangkok, Madrid and Cairo. Wrenching the innocent boy into sudden adulthood, </w:t>
      </w:r>
      <w:proofErr w:type="spellStart"/>
      <w:proofErr w:type="gramStart"/>
      <w:r w:rsidRPr="00C96B91">
        <w:rPr>
          <w:rFonts w:ascii="roboto" w:eastAsia="Times New Roman" w:hAnsi="roboto" w:cs="Times New Roman"/>
          <w:color w:val="737373"/>
          <w:sz w:val="24"/>
          <w:szCs w:val="24"/>
        </w:rPr>
        <w:t>Ila</w:t>
      </w:r>
      <w:proofErr w:type="spellEnd"/>
      <w:proofErr w:type="gramEnd"/>
      <w:r w:rsidRPr="00C96B91">
        <w:rPr>
          <w:rFonts w:ascii="roboto" w:eastAsia="Times New Roman" w:hAnsi="roboto" w:cs="Times New Roman"/>
          <w:color w:val="737373"/>
          <w:sz w:val="24"/>
          <w:szCs w:val="24"/>
        </w:rPr>
        <w:t xml:space="preserve"> grows into a beautiful and totally self-absorbed </w:t>
      </w:r>
      <w:r w:rsidRPr="00C96B91">
        <w:rPr>
          <w:rFonts w:ascii="roboto" w:eastAsia="Times New Roman" w:hAnsi="roboto" w:cs="Times New Roman"/>
          <w:color w:val="737373"/>
          <w:sz w:val="24"/>
          <w:szCs w:val="24"/>
        </w:rPr>
        <w:lastRenderedPageBreak/>
        <w:t xml:space="preserve">woman. If </w:t>
      </w:r>
      <w:proofErr w:type="spellStart"/>
      <w:r w:rsidRPr="00C96B91">
        <w:rPr>
          <w:rFonts w:ascii="roboto" w:eastAsia="Times New Roman" w:hAnsi="roboto" w:cs="Times New Roman"/>
          <w:color w:val="737373"/>
          <w:sz w:val="24"/>
          <w:szCs w:val="24"/>
        </w:rPr>
        <w:t>Tridib</w:t>
      </w:r>
      <w:proofErr w:type="spellEnd"/>
      <w:r w:rsidRPr="00C96B91">
        <w:rPr>
          <w:rFonts w:ascii="roboto" w:eastAsia="Times New Roman" w:hAnsi="roboto" w:cs="Times New Roman"/>
          <w:color w:val="737373"/>
          <w:sz w:val="24"/>
          <w:szCs w:val="24"/>
        </w:rPr>
        <w:t xml:space="preserve"> taught him to long for everything outside one's self, </w:t>
      </w:r>
      <w:proofErr w:type="spellStart"/>
      <w:proofErr w:type="gramStart"/>
      <w:r w:rsidRPr="00C96B91">
        <w:rPr>
          <w:rFonts w:ascii="roboto" w:eastAsia="Times New Roman" w:hAnsi="roboto" w:cs="Times New Roman"/>
          <w:color w:val="737373"/>
          <w:sz w:val="24"/>
          <w:szCs w:val="24"/>
        </w:rPr>
        <w:t>Ila</w:t>
      </w:r>
      <w:proofErr w:type="spellEnd"/>
      <w:proofErr w:type="gramEnd"/>
      <w:r w:rsidRPr="00C96B91">
        <w:rPr>
          <w:rFonts w:ascii="roboto" w:eastAsia="Times New Roman" w:hAnsi="roboto" w:cs="Times New Roman"/>
          <w:color w:val="737373"/>
          <w:sz w:val="24"/>
          <w:szCs w:val="24"/>
        </w:rPr>
        <w:t xml:space="preserve"> </w:t>
      </w:r>
      <w:proofErr w:type="spellStart"/>
      <w:r w:rsidRPr="00C96B91">
        <w:rPr>
          <w:rFonts w:ascii="roboto" w:eastAsia="Times New Roman" w:hAnsi="roboto" w:cs="Times New Roman"/>
          <w:color w:val="737373"/>
          <w:sz w:val="24"/>
          <w:szCs w:val="24"/>
        </w:rPr>
        <w:t>epitomised</w:t>
      </w:r>
      <w:proofErr w:type="spellEnd"/>
      <w:r w:rsidRPr="00C96B91">
        <w:rPr>
          <w:rFonts w:ascii="roboto" w:eastAsia="Times New Roman" w:hAnsi="roboto" w:cs="Times New Roman"/>
          <w:color w:val="737373"/>
          <w:sz w:val="24"/>
          <w:szCs w:val="24"/>
        </w:rPr>
        <w:t xml:space="preserve"> the antithesis of such longing.</w:t>
      </w:r>
    </w:p>
    <w:tbl>
      <w:tblPr>
        <w:tblpPr w:leftFromText="45" w:rightFromText="165" w:vertAnchor="text"/>
        <w:tblW w:w="5535" w:type="dxa"/>
        <w:tblCellSpacing w:w="22" w:type="dxa"/>
        <w:tblBorders>
          <w:top w:val="outset" w:sz="6" w:space="0" w:color="auto"/>
          <w:left w:val="outset" w:sz="6" w:space="0" w:color="auto"/>
          <w:bottom w:val="outset" w:sz="6" w:space="0" w:color="auto"/>
          <w:right w:val="outset" w:sz="6" w:space="0" w:color="auto"/>
        </w:tblBorders>
        <w:shd w:val="clear" w:color="auto" w:fill="E5E5E5"/>
        <w:tblCellMar>
          <w:left w:w="0" w:type="dxa"/>
          <w:right w:w="0" w:type="dxa"/>
        </w:tblCellMar>
        <w:tblLook w:val="04A0" w:firstRow="1" w:lastRow="0" w:firstColumn="1" w:lastColumn="0" w:noHBand="0" w:noVBand="1"/>
      </w:tblPr>
      <w:tblGrid>
        <w:gridCol w:w="5535"/>
      </w:tblGrid>
      <w:tr w:rsidR="00C96B91" w:rsidRPr="00C96B91" w:rsidTr="00C96B91">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E5E5E5"/>
            <w:vAlign w:val="center"/>
            <w:hideMark/>
          </w:tcPr>
          <w:p w:rsidR="00C96B91" w:rsidRPr="00C96B91" w:rsidRDefault="00C96B91" w:rsidP="00C96B91">
            <w:pPr>
              <w:spacing w:after="0" w:line="240" w:lineRule="auto"/>
              <w:jc w:val="center"/>
              <w:rPr>
                <w:rFonts w:ascii="Times New Roman" w:eastAsia="Times New Roman" w:hAnsi="Times New Roman" w:cs="Times New Roman"/>
                <w:sz w:val="24"/>
                <w:szCs w:val="24"/>
              </w:rPr>
            </w:pPr>
            <w:r w:rsidRPr="00C96B91">
              <w:rPr>
                <w:rFonts w:ascii="Times New Roman" w:eastAsia="Times New Roman" w:hAnsi="Times New Roman" w:cs="Times New Roman"/>
                <w:b/>
                <w:bCs/>
                <w:color w:val="CC0000"/>
                <w:sz w:val="24"/>
                <w:szCs w:val="24"/>
              </w:rPr>
              <w:t> Extract</w:t>
            </w:r>
          </w:p>
          <w:p w:rsidR="00C96B91" w:rsidRPr="00C96B91" w:rsidRDefault="00C96B91" w:rsidP="00C96B91">
            <w:pPr>
              <w:spacing w:after="0" w:line="240" w:lineRule="auto"/>
              <w:rPr>
                <w:rFonts w:ascii="Times New Roman" w:eastAsia="Times New Roman" w:hAnsi="Times New Roman" w:cs="Times New Roman"/>
                <w:sz w:val="24"/>
                <w:szCs w:val="24"/>
              </w:rPr>
            </w:pPr>
            <w:r w:rsidRPr="00C96B91">
              <w:rPr>
                <w:rFonts w:ascii="Times New Roman" w:eastAsia="Times New Roman" w:hAnsi="Times New Roman" w:cs="Times New Roman"/>
                <w:b/>
                <w:bCs/>
                <w:sz w:val="24"/>
                <w:szCs w:val="24"/>
              </w:rPr>
              <w:t xml:space="preserve">One evening when we were sitting out in the garden she wanted to know whether she would be able to see the border between India and East Pakistan from the plane. When my father laughed and said, why, did she really think the border was a long black line with green on one side and scarlet on the other, like it was in a school atlas, she was not so much offended as </w:t>
            </w:r>
            <w:proofErr w:type="gramStart"/>
            <w:r w:rsidRPr="00C96B91">
              <w:rPr>
                <w:rFonts w:ascii="Times New Roman" w:eastAsia="Times New Roman" w:hAnsi="Times New Roman" w:cs="Times New Roman"/>
                <w:b/>
                <w:bCs/>
                <w:sz w:val="24"/>
                <w:szCs w:val="24"/>
              </w:rPr>
              <w:t>puzzled.</w:t>
            </w:r>
            <w:proofErr w:type="gramEnd"/>
            <w:r w:rsidRPr="00C96B91">
              <w:rPr>
                <w:rFonts w:ascii="Times New Roman" w:eastAsia="Times New Roman" w:hAnsi="Times New Roman" w:cs="Times New Roman"/>
                <w:b/>
                <w:bCs/>
                <w:sz w:val="24"/>
                <w:szCs w:val="24"/>
              </w:rPr>
              <w:br/>
              <w:t xml:space="preserve">...My grandmother thought this over for a while and then she said: But if there aren't any trenches or anything, how are people to know? I mean where's the difference then? And if there's no difference, both sides will be the same... What </w:t>
            </w:r>
            <w:proofErr w:type="gramStart"/>
            <w:r w:rsidRPr="00C96B91">
              <w:rPr>
                <w:rFonts w:ascii="Times New Roman" w:eastAsia="Times New Roman" w:hAnsi="Times New Roman" w:cs="Times New Roman"/>
                <w:b/>
                <w:bCs/>
                <w:sz w:val="24"/>
                <w:szCs w:val="24"/>
              </w:rPr>
              <w:t>was</w:t>
            </w:r>
            <w:proofErr w:type="gramEnd"/>
            <w:r w:rsidRPr="00C96B91">
              <w:rPr>
                <w:rFonts w:ascii="Times New Roman" w:eastAsia="Times New Roman" w:hAnsi="Times New Roman" w:cs="Times New Roman"/>
                <w:b/>
                <w:bCs/>
                <w:sz w:val="24"/>
                <w:szCs w:val="24"/>
              </w:rPr>
              <w:t xml:space="preserve"> it all for then - Partition and all the killing and everything - if there isn't something in between?</w:t>
            </w:r>
          </w:p>
        </w:tc>
      </w:tr>
    </w:tbl>
    <w:p w:rsidR="00C96B91" w:rsidRPr="00C96B91" w:rsidRDefault="00C96B91" w:rsidP="00C96B91">
      <w:pPr>
        <w:shd w:val="clear" w:color="auto" w:fill="FFFFFF"/>
        <w:spacing w:after="0" w:line="330" w:lineRule="atLeast"/>
        <w:rPr>
          <w:rFonts w:ascii="roboto" w:eastAsia="Times New Roman" w:hAnsi="roboto" w:cs="Times New Roman"/>
          <w:color w:val="737373"/>
          <w:sz w:val="24"/>
          <w:szCs w:val="24"/>
        </w:rPr>
      </w:pPr>
      <w:r w:rsidRPr="00C96B91">
        <w:rPr>
          <w:rFonts w:ascii="roboto" w:eastAsia="Times New Roman" w:hAnsi="roboto" w:cs="Times New Roman"/>
          <w:color w:val="737373"/>
          <w:sz w:val="24"/>
          <w:szCs w:val="24"/>
        </w:rPr>
        <w:t>She lived constantly in the present "which was like an airlock in a canal, shut away from the tide waters of the past and the future by steel floodgates". To her the variegated world was just a succession of departure lounges in neon-lit airports with toilets that are discreetly different.</w:t>
      </w:r>
    </w:p>
    <w:p w:rsidR="00C96B91" w:rsidRPr="00C96B91" w:rsidRDefault="00C96B91" w:rsidP="00C96B91">
      <w:pPr>
        <w:shd w:val="clear" w:color="auto" w:fill="FFFFFF"/>
        <w:spacing w:after="0" w:line="330" w:lineRule="atLeast"/>
        <w:rPr>
          <w:rFonts w:ascii="roboto" w:eastAsia="Times New Roman" w:hAnsi="roboto" w:cs="Times New Roman"/>
          <w:color w:val="737373"/>
          <w:sz w:val="24"/>
          <w:szCs w:val="24"/>
        </w:rPr>
      </w:pPr>
      <w:proofErr w:type="spellStart"/>
      <w:proofErr w:type="gramStart"/>
      <w:r w:rsidRPr="00C96B91">
        <w:rPr>
          <w:rFonts w:ascii="roboto" w:eastAsia="Times New Roman" w:hAnsi="roboto" w:cs="Times New Roman"/>
          <w:color w:val="737373"/>
          <w:sz w:val="24"/>
          <w:szCs w:val="24"/>
        </w:rPr>
        <w:t>Ila</w:t>
      </w:r>
      <w:proofErr w:type="spellEnd"/>
      <w:proofErr w:type="gramEnd"/>
      <w:r w:rsidRPr="00C96B91">
        <w:rPr>
          <w:rFonts w:ascii="roboto" w:eastAsia="Times New Roman" w:hAnsi="roboto" w:cs="Times New Roman"/>
          <w:color w:val="737373"/>
          <w:sz w:val="24"/>
          <w:szCs w:val="24"/>
        </w:rPr>
        <w:t xml:space="preserve"> pities the provinciality of her Calcutta cousin. Yet the chinks in her </w:t>
      </w:r>
      <w:proofErr w:type="spellStart"/>
      <w:r w:rsidRPr="00C96B91">
        <w:rPr>
          <w:rFonts w:ascii="roboto" w:eastAsia="Times New Roman" w:hAnsi="roboto" w:cs="Times New Roman"/>
          <w:color w:val="737373"/>
          <w:sz w:val="24"/>
          <w:szCs w:val="24"/>
        </w:rPr>
        <w:t>armour</w:t>
      </w:r>
      <w:proofErr w:type="spellEnd"/>
      <w:r w:rsidRPr="00C96B91">
        <w:rPr>
          <w:rFonts w:ascii="roboto" w:eastAsia="Times New Roman" w:hAnsi="roboto" w:cs="Times New Roman"/>
          <w:color w:val="737373"/>
          <w:sz w:val="24"/>
          <w:szCs w:val="24"/>
        </w:rPr>
        <w:t xml:space="preserve"> of self-assurance are subtly evident through the lies she tells about her schoolmates, and later about her relationship with her English h </w:t>
      </w:r>
      <w:proofErr w:type="spellStart"/>
      <w:r w:rsidRPr="00C96B91">
        <w:rPr>
          <w:rFonts w:ascii="roboto" w:eastAsia="Times New Roman" w:hAnsi="roboto" w:cs="Times New Roman"/>
          <w:color w:val="737373"/>
          <w:sz w:val="24"/>
          <w:szCs w:val="24"/>
        </w:rPr>
        <w:t>usband</w:t>
      </w:r>
      <w:proofErr w:type="spellEnd"/>
      <w:r w:rsidRPr="00C96B91">
        <w:rPr>
          <w:rFonts w:ascii="roboto" w:eastAsia="Times New Roman" w:hAnsi="roboto" w:cs="Times New Roman"/>
          <w:color w:val="737373"/>
          <w:sz w:val="24"/>
          <w:szCs w:val="24"/>
        </w:rPr>
        <w:t xml:space="preserve">. The narrator's aching and semi-articulated passion for </w:t>
      </w:r>
      <w:proofErr w:type="spellStart"/>
      <w:proofErr w:type="gramStart"/>
      <w:r w:rsidRPr="00C96B91">
        <w:rPr>
          <w:rFonts w:ascii="roboto" w:eastAsia="Times New Roman" w:hAnsi="roboto" w:cs="Times New Roman"/>
          <w:color w:val="737373"/>
          <w:sz w:val="24"/>
          <w:szCs w:val="24"/>
        </w:rPr>
        <w:t>Ila</w:t>
      </w:r>
      <w:proofErr w:type="spellEnd"/>
      <w:proofErr w:type="gramEnd"/>
      <w:r w:rsidRPr="00C96B91">
        <w:rPr>
          <w:rFonts w:ascii="roboto" w:eastAsia="Times New Roman" w:hAnsi="roboto" w:cs="Times New Roman"/>
          <w:color w:val="737373"/>
          <w:sz w:val="24"/>
          <w:szCs w:val="24"/>
        </w:rPr>
        <w:t xml:space="preserve"> forms a poignant and </w:t>
      </w:r>
      <w:proofErr w:type="spellStart"/>
      <w:r w:rsidRPr="00C96B91">
        <w:rPr>
          <w:rFonts w:ascii="roboto" w:eastAsia="Times New Roman" w:hAnsi="roboto" w:cs="Times New Roman"/>
          <w:color w:val="737373"/>
          <w:sz w:val="24"/>
          <w:szCs w:val="24"/>
        </w:rPr>
        <w:t>marvellously</w:t>
      </w:r>
      <w:proofErr w:type="spellEnd"/>
      <w:r w:rsidRPr="00C96B91">
        <w:rPr>
          <w:rFonts w:ascii="roboto" w:eastAsia="Times New Roman" w:hAnsi="roboto" w:cs="Times New Roman"/>
          <w:color w:val="737373"/>
          <w:sz w:val="24"/>
          <w:szCs w:val="24"/>
        </w:rPr>
        <w:t xml:space="preserve"> controlled strand in the book.</w:t>
      </w:r>
    </w:p>
    <w:p w:rsidR="00C96B91" w:rsidRPr="00C96B91" w:rsidRDefault="00C96B91" w:rsidP="00C96B91">
      <w:pPr>
        <w:shd w:val="clear" w:color="auto" w:fill="FFFFFF"/>
        <w:spacing w:after="0" w:line="330" w:lineRule="atLeast"/>
        <w:rPr>
          <w:rFonts w:ascii="roboto" w:eastAsia="Times New Roman" w:hAnsi="roboto" w:cs="Times New Roman"/>
          <w:color w:val="737373"/>
          <w:sz w:val="24"/>
          <w:szCs w:val="24"/>
        </w:rPr>
      </w:pPr>
      <w:r w:rsidRPr="00C96B91">
        <w:rPr>
          <w:rFonts w:ascii="roboto" w:eastAsia="Times New Roman" w:hAnsi="roboto" w:cs="Times New Roman"/>
          <w:color w:val="737373"/>
          <w:sz w:val="24"/>
          <w:szCs w:val="24"/>
        </w:rPr>
        <w:t xml:space="preserve">There is subtle </w:t>
      </w:r>
      <w:proofErr w:type="spellStart"/>
      <w:r w:rsidRPr="00C96B91">
        <w:rPr>
          <w:rFonts w:ascii="roboto" w:eastAsia="Times New Roman" w:hAnsi="roboto" w:cs="Times New Roman"/>
          <w:color w:val="737373"/>
          <w:sz w:val="24"/>
          <w:szCs w:val="24"/>
        </w:rPr>
        <w:t>humour</w:t>
      </w:r>
      <w:proofErr w:type="spellEnd"/>
      <w:r w:rsidRPr="00C96B91">
        <w:rPr>
          <w:rFonts w:ascii="roboto" w:eastAsia="Times New Roman" w:hAnsi="roboto" w:cs="Times New Roman"/>
          <w:color w:val="737373"/>
          <w:sz w:val="24"/>
          <w:szCs w:val="24"/>
        </w:rPr>
        <w:t xml:space="preserve"> too. The grandmother, about to visit her childhood home in Dhaka many years after Partition, can only think of her journey as "coming". Her grandson teases her for not knowing the difference between coming and going.</w:t>
      </w:r>
    </w:p>
    <w:p w:rsidR="00C96B91" w:rsidRPr="00C96B91" w:rsidRDefault="00C96B91" w:rsidP="00C96B91">
      <w:pPr>
        <w:shd w:val="clear" w:color="auto" w:fill="FFFFFF"/>
        <w:spacing w:after="0" w:line="330" w:lineRule="atLeast"/>
        <w:rPr>
          <w:rFonts w:ascii="roboto" w:eastAsia="Times New Roman" w:hAnsi="roboto" w:cs="Times New Roman"/>
          <w:color w:val="737373"/>
          <w:sz w:val="24"/>
          <w:szCs w:val="24"/>
        </w:rPr>
      </w:pPr>
      <w:r w:rsidRPr="00C96B91">
        <w:rPr>
          <w:rFonts w:ascii="roboto" w:eastAsia="Times New Roman" w:hAnsi="roboto" w:cs="Times New Roman"/>
          <w:color w:val="737373"/>
          <w:sz w:val="24"/>
          <w:szCs w:val="24"/>
        </w:rPr>
        <w:t>The underlying critique is of the arbitrariness of all dividing lines - be it across an ancestral home partitioned through a doorway and a lavatory, or national boundaries, drawn in the hope that once the borders are etched on a map the two bits of land would sail away from each other. "It's a mirage; the whole thing is a mirage. How can anyone divide a memory?"</w:t>
      </w:r>
    </w:p>
    <w:p w:rsidR="00C96B91" w:rsidRPr="00C96B91" w:rsidRDefault="00C96B91" w:rsidP="00C96B91">
      <w:pPr>
        <w:shd w:val="clear" w:color="auto" w:fill="FFFFFF"/>
        <w:spacing w:after="0" w:line="330" w:lineRule="atLeast"/>
        <w:rPr>
          <w:rFonts w:ascii="roboto" w:eastAsia="Times New Roman" w:hAnsi="roboto" w:cs="Times New Roman"/>
          <w:color w:val="737373"/>
          <w:sz w:val="24"/>
          <w:szCs w:val="24"/>
        </w:rPr>
      </w:pPr>
      <w:r w:rsidRPr="00C96B91">
        <w:rPr>
          <w:rFonts w:ascii="roboto" w:eastAsia="Times New Roman" w:hAnsi="roboto" w:cs="Times New Roman"/>
          <w:color w:val="737373"/>
          <w:sz w:val="24"/>
          <w:szCs w:val="24"/>
        </w:rPr>
        <w:t xml:space="preserve">Three countries are interlocked in the narrative - East Pakistan (before it became Bangladesh), England, and India - and people of at least three religions impinge upon </w:t>
      </w:r>
      <w:proofErr w:type="spellStart"/>
      <w:r w:rsidRPr="00C96B91">
        <w:rPr>
          <w:rFonts w:ascii="roboto" w:eastAsia="Times New Roman" w:hAnsi="roboto" w:cs="Times New Roman"/>
          <w:color w:val="737373"/>
          <w:sz w:val="24"/>
          <w:szCs w:val="24"/>
        </w:rPr>
        <w:t>each others'</w:t>
      </w:r>
      <w:proofErr w:type="spellEnd"/>
      <w:r w:rsidRPr="00C96B91">
        <w:rPr>
          <w:rFonts w:ascii="roboto" w:eastAsia="Times New Roman" w:hAnsi="roboto" w:cs="Times New Roman"/>
          <w:color w:val="737373"/>
          <w:sz w:val="24"/>
          <w:szCs w:val="24"/>
        </w:rPr>
        <w:t xml:space="preserve"> lives. This novel is very much a text on our times, when human lives spill over from one country into another, where language and loyalties can't be contained in the tidy outlines of national frontiers. Funny episodes alternate with images of violence and decay - and the whole book is held together by haunting introspection about mirrors and maps.</w:t>
      </w:r>
    </w:p>
    <w:p w:rsidR="00C96B91" w:rsidRPr="00C96B91" w:rsidRDefault="00C96B91" w:rsidP="00C96B91">
      <w:pPr>
        <w:shd w:val="clear" w:color="auto" w:fill="FFFFFF"/>
        <w:spacing w:after="0" w:line="330" w:lineRule="atLeast"/>
        <w:rPr>
          <w:rFonts w:ascii="roboto" w:eastAsia="Times New Roman" w:hAnsi="roboto" w:cs="Times New Roman"/>
          <w:color w:val="737373"/>
          <w:sz w:val="24"/>
          <w:szCs w:val="24"/>
        </w:rPr>
      </w:pPr>
      <w:r w:rsidRPr="00C96B91">
        <w:rPr>
          <w:rFonts w:ascii="roboto" w:eastAsia="Times New Roman" w:hAnsi="roboto" w:cs="Times New Roman"/>
          <w:color w:val="737373"/>
          <w:sz w:val="24"/>
          <w:szCs w:val="24"/>
        </w:rPr>
        <w:t xml:space="preserve">A moving book, written with </w:t>
      </w:r>
      <w:proofErr w:type="spellStart"/>
      <w:r w:rsidRPr="00C96B91">
        <w:rPr>
          <w:rFonts w:ascii="roboto" w:eastAsia="Times New Roman" w:hAnsi="roboto" w:cs="Times New Roman"/>
          <w:color w:val="737373"/>
          <w:sz w:val="24"/>
          <w:szCs w:val="24"/>
        </w:rPr>
        <w:t>humour</w:t>
      </w:r>
      <w:proofErr w:type="spellEnd"/>
      <w:r w:rsidRPr="00C96B91">
        <w:rPr>
          <w:rFonts w:ascii="roboto" w:eastAsia="Times New Roman" w:hAnsi="roboto" w:cs="Times New Roman"/>
          <w:color w:val="737373"/>
          <w:sz w:val="24"/>
          <w:szCs w:val="24"/>
        </w:rPr>
        <w:t>, tenderness and an understated intensity, </w:t>
      </w:r>
      <w:r w:rsidRPr="00C96B91">
        <w:rPr>
          <w:rFonts w:ascii="roboto" w:eastAsia="Times New Roman" w:hAnsi="roboto" w:cs="Times New Roman"/>
          <w:i/>
          <w:iCs/>
          <w:color w:val="737373"/>
          <w:sz w:val="24"/>
          <w:szCs w:val="24"/>
        </w:rPr>
        <w:t>The Shadow Lines</w:t>
      </w:r>
      <w:r w:rsidRPr="00C96B91">
        <w:rPr>
          <w:rFonts w:ascii="roboto" w:eastAsia="Times New Roman" w:hAnsi="roboto" w:cs="Times New Roman"/>
          <w:color w:val="737373"/>
          <w:sz w:val="24"/>
          <w:szCs w:val="24"/>
        </w:rPr>
        <w:t> achieves a transparent clarity through the deft balancing of a complex set of concerns. Not only are the lines dividing countries seen to be illusory; the gaps between the private world of memory and the public domain of history are also questioned and dissolved. For its luminous sincerity, more people will enjoy this book than </w:t>
      </w:r>
      <w:r w:rsidRPr="00C96B91">
        <w:rPr>
          <w:rFonts w:ascii="roboto" w:eastAsia="Times New Roman" w:hAnsi="roboto" w:cs="Times New Roman"/>
          <w:i/>
          <w:iCs/>
          <w:color w:val="737373"/>
          <w:sz w:val="24"/>
          <w:szCs w:val="24"/>
        </w:rPr>
        <w:t>The Circle of Reason,</w:t>
      </w:r>
      <w:r w:rsidRPr="00C96B91">
        <w:rPr>
          <w:rFonts w:ascii="roboto" w:eastAsia="Times New Roman" w:hAnsi="roboto" w:cs="Times New Roman"/>
          <w:color w:val="737373"/>
          <w:sz w:val="24"/>
          <w:szCs w:val="24"/>
        </w:rPr>
        <w:t> </w:t>
      </w:r>
      <w:proofErr w:type="spellStart"/>
      <w:r w:rsidRPr="00C96B91">
        <w:rPr>
          <w:rFonts w:ascii="roboto" w:eastAsia="Times New Roman" w:hAnsi="roboto" w:cs="Times New Roman"/>
          <w:color w:val="737373"/>
          <w:sz w:val="24"/>
          <w:szCs w:val="24"/>
        </w:rPr>
        <w:t>Ghosh's</w:t>
      </w:r>
      <w:proofErr w:type="spellEnd"/>
      <w:r w:rsidRPr="00C96B91">
        <w:rPr>
          <w:rFonts w:ascii="roboto" w:eastAsia="Times New Roman" w:hAnsi="roboto" w:cs="Times New Roman"/>
          <w:color w:val="737373"/>
          <w:sz w:val="24"/>
          <w:szCs w:val="24"/>
        </w:rPr>
        <w:t xml:space="preserve"> experimental first novel.</w:t>
      </w:r>
    </w:p>
    <w:p w:rsidR="00C96B91" w:rsidRPr="00C96B91" w:rsidRDefault="00C96B91" w:rsidP="00C96B91">
      <w:pPr>
        <w:shd w:val="clear" w:color="auto" w:fill="FFFFFF"/>
        <w:spacing w:after="0" w:line="330" w:lineRule="atLeast"/>
        <w:rPr>
          <w:rFonts w:ascii="roboto" w:eastAsia="Times New Roman" w:hAnsi="roboto" w:cs="Times New Roman"/>
          <w:color w:val="737373"/>
          <w:sz w:val="24"/>
          <w:szCs w:val="24"/>
        </w:rPr>
      </w:pPr>
      <w:r w:rsidRPr="00C96B91">
        <w:rPr>
          <w:rFonts w:ascii="roboto" w:eastAsia="Times New Roman" w:hAnsi="roboto" w:cs="Times New Roman"/>
          <w:color w:val="737373"/>
          <w:sz w:val="24"/>
          <w:szCs w:val="24"/>
        </w:rPr>
        <w:t> </w:t>
      </w:r>
    </w:p>
    <w:p w:rsidR="00915FE2" w:rsidRDefault="00915FE2"/>
    <w:sectPr w:rsidR="00915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A49"/>
    <w:rsid w:val="00056A49"/>
    <w:rsid w:val="00915FE2"/>
    <w:rsid w:val="00C96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57154">
      <w:bodyDiv w:val="1"/>
      <w:marLeft w:val="0"/>
      <w:marRight w:val="0"/>
      <w:marTop w:val="0"/>
      <w:marBottom w:val="0"/>
      <w:divBdr>
        <w:top w:val="none" w:sz="0" w:space="0" w:color="auto"/>
        <w:left w:val="none" w:sz="0" w:space="0" w:color="auto"/>
        <w:bottom w:val="none" w:sz="0" w:space="0" w:color="auto"/>
        <w:right w:val="none" w:sz="0" w:space="0" w:color="auto"/>
      </w:divBdr>
      <w:divsChild>
        <w:div w:id="1420833985">
          <w:marLeft w:val="0"/>
          <w:marRight w:val="0"/>
          <w:marTop w:val="0"/>
          <w:marBottom w:val="150"/>
          <w:divBdr>
            <w:top w:val="none" w:sz="0" w:space="0" w:color="auto"/>
            <w:left w:val="none" w:sz="0" w:space="0" w:color="auto"/>
            <w:bottom w:val="none" w:sz="0" w:space="0" w:color="auto"/>
            <w:right w:val="none" w:sz="0" w:space="0" w:color="auto"/>
          </w:divBdr>
        </w:div>
        <w:div w:id="1980264980">
          <w:marLeft w:val="0"/>
          <w:marRight w:val="0"/>
          <w:marTop w:val="0"/>
          <w:marBottom w:val="0"/>
          <w:divBdr>
            <w:top w:val="none" w:sz="0" w:space="0" w:color="auto"/>
            <w:left w:val="none" w:sz="0" w:space="0" w:color="auto"/>
            <w:bottom w:val="none" w:sz="0" w:space="0" w:color="auto"/>
            <w:right w:val="none" w:sz="0" w:space="0" w:color="auto"/>
          </w:divBdr>
          <w:divsChild>
            <w:div w:id="482351646">
              <w:marLeft w:val="0"/>
              <w:marRight w:val="0"/>
              <w:marTop w:val="0"/>
              <w:marBottom w:val="0"/>
              <w:divBdr>
                <w:top w:val="none" w:sz="0" w:space="0" w:color="auto"/>
                <w:left w:val="none" w:sz="0" w:space="0" w:color="auto"/>
                <w:bottom w:val="none" w:sz="0" w:space="0" w:color="auto"/>
                <w:right w:val="none" w:sz="0" w:space="0" w:color="auto"/>
              </w:divBdr>
              <w:divsChild>
                <w:div w:id="648483018">
                  <w:marLeft w:val="0"/>
                  <w:marRight w:val="0"/>
                  <w:marTop w:val="0"/>
                  <w:marBottom w:val="0"/>
                  <w:divBdr>
                    <w:top w:val="none" w:sz="0" w:space="0" w:color="auto"/>
                    <w:left w:val="none" w:sz="0" w:space="0" w:color="auto"/>
                    <w:bottom w:val="none" w:sz="0" w:space="0" w:color="auto"/>
                    <w:right w:val="none" w:sz="0" w:space="0" w:color="auto"/>
                  </w:divBdr>
                  <w:divsChild>
                    <w:div w:id="2040356494">
                      <w:marLeft w:val="0"/>
                      <w:marRight w:val="0"/>
                      <w:marTop w:val="0"/>
                      <w:marBottom w:val="0"/>
                      <w:divBdr>
                        <w:top w:val="none" w:sz="0" w:space="0" w:color="auto"/>
                        <w:left w:val="none" w:sz="0" w:space="0" w:color="auto"/>
                        <w:bottom w:val="none" w:sz="0" w:space="0" w:color="auto"/>
                        <w:right w:val="none" w:sz="0" w:space="0" w:color="auto"/>
                      </w:divBdr>
                    </w:div>
                    <w:div w:id="1871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71129">
              <w:marLeft w:val="0"/>
              <w:marRight w:val="0"/>
              <w:marTop w:val="0"/>
              <w:marBottom w:val="0"/>
              <w:divBdr>
                <w:top w:val="none" w:sz="0" w:space="0" w:color="auto"/>
                <w:left w:val="none" w:sz="0" w:space="0" w:color="auto"/>
                <w:bottom w:val="none" w:sz="0" w:space="0" w:color="auto"/>
                <w:right w:val="none" w:sz="0" w:space="0" w:color="auto"/>
              </w:divBdr>
              <w:divsChild>
                <w:div w:id="206100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36323">
          <w:marLeft w:val="0"/>
          <w:marRight w:val="0"/>
          <w:marTop w:val="0"/>
          <w:marBottom w:val="0"/>
          <w:divBdr>
            <w:top w:val="none" w:sz="0" w:space="0" w:color="auto"/>
            <w:left w:val="none" w:sz="0" w:space="0" w:color="auto"/>
            <w:bottom w:val="none" w:sz="0" w:space="0" w:color="auto"/>
            <w:right w:val="none" w:sz="0" w:space="0" w:color="auto"/>
          </w:divBdr>
          <w:divsChild>
            <w:div w:id="1235237736">
              <w:marLeft w:val="0"/>
              <w:marRight w:val="0"/>
              <w:marTop w:val="0"/>
              <w:marBottom w:val="0"/>
              <w:divBdr>
                <w:top w:val="none" w:sz="0" w:space="0" w:color="auto"/>
                <w:left w:val="none" w:sz="0" w:space="0" w:color="auto"/>
                <w:bottom w:val="none" w:sz="0" w:space="0" w:color="auto"/>
                <w:right w:val="none" w:sz="0" w:space="0" w:color="auto"/>
              </w:divBdr>
              <w:divsChild>
                <w:div w:id="79953952">
                  <w:marLeft w:val="0"/>
                  <w:marRight w:val="0"/>
                  <w:marTop w:val="0"/>
                  <w:marBottom w:val="0"/>
                  <w:divBdr>
                    <w:top w:val="none" w:sz="0" w:space="0" w:color="auto"/>
                    <w:left w:val="none" w:sz="0" w:space="0" w:color="auto"/>
                    <w:bottom w:val="none" w:sz="0" w:space="0" w:color="auto"/>
                    <w:right w:val="none" w:sz="0" w:space="0" w:color="auto"/>
                  </w:divBdr>
                  <w:divsChild>
                    <w:div w:id="1026902785">
                      <w:marLeft w:val="0"/>
                      <w:marRight w:val="225"/>
                      <w:marTop w:val="0"/>
                      <w:marBottom w:val="0"/>
                      <w:divBdr>
                        <w:top w:val="single" w:sz="2" w:space="0" w:color="D7D7D7"/>
                        <w:left w:val="single" w:sz="2" w:space="0" w:color="D7D7D7"/>
                        <w:bottom w:val="single" w:sz="2" w:space="0" w:color="D7D7D7"/>
                        <w:right w:val="single" w:sz="2" w:space="0" w:color="D7D7D7"/>
                      </w:divBdr>
                    </w:div>
                  </w:divsChild>
                </w:div>
              </w:divsChild>
            </w:div>
            <w:div w:id="43425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javascript:decreaseFontSiz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increaseFontSize();" TargetMode="External"/><Relationship Id="rId11" Type="http://schemas.openxmlformats.org/officeDocument/2006/relationships/theme" Target="theme/theme1.xml"/><Relationship Id="rId5" Type="http://schemas.openxmlformats.org/officeDocument/2006/relationships/hyperlink" Target="http://indiatoday.intoday.in/author/Meenakshi-Mukherjee/1.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dc:creator>
  <cp:keywords/>
  <dc:description/>
  <cp:lastModifiedBy>Sen</cp:lastModifiedBy>
  <cp:revision>2</cp:revision>
  <dcterms:created xsi:type="dcterms:W3CDTF">2017-12-09T15:23:00Z</dcterms:created>
  <dcterms:modified xsi:type="dcterms:W3CDTF">2017-12-09T15:24:00Z</dcterms:modified>
</cp:coreProperties>
</file>